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5544" w14:textId="2E747673" w:rsidR="004C346F" w:rsidRDefault="00623478" w:rsidP="00623478">
      <w:r w:rsidRPr="00D26590">
        <w:rPr>
          <w:rFonts w:ascii="Palatino Linotype" w:hAnsi="Palatino Linotype"/>
          <w:noProof/>
        </w:rPr>
        <w:drawing>
          <wp:inline distT="0" distB="0" distL="0" distR="0" wp14:anchorId="44F0D6EB" wp14:editId="6671D79A">
            <wp:extent cx="1193800" cy="1193800"/>
            <wp:effectExtent l="0" t="0" r="0" b="0"/>
            <wp:docPr id="971304463" name="Picture 971304463" descr="A logo for a plastic surg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04463" name="Picture 971304463" descr="A logo for a plastic surger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6266" cy="122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36C4" wp14:editId="14C594C9">
                <wp:simplePos x="0" y="0"/>
                <wp:positionH relativeFrom="column">
                  <wp:posOffset>1060450</wp:posOffset>
                </wp:positionH>
                <wp:positionV relativeFrom="paragraph">
                  <wp:posOffset>203835</wp:posOffset>
                </wp:positionV>
                <wp:extent cx="5526832" cy="836741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832" cy="8367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DB167" w14:textId="77777777" w:rsidR="00E37483" w:rsidRDefault="00E37483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  <w:t>Post Care Instructions</w:t>
                            </w:r>
                          </w:p>
                          <w:p w14:paraId="554AFA0B" w14:textId="77777777" w:rsidR="001E4EB1" w:rsidRDefault="001E4EB1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1DCFA67E" w14:textId="77777777" w:rsidR="001E4EB1" w:rsidRDefault="001E4EB1" w:rsidP="001E4EB1">
                            <w:pPr>
                              <w:pStyle w:val="NormalWeb"/>
                              <w:p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before="0" w:beforeAutospacing="0" w:after="300" w:afterAutospacing="0"/>
                              <w:rPr>
                                <w:rFonts w:ascii="Segoe UI" w:hAnsi="Segoe UI" w:cs="Segoe UI"/>
                                <w:color w:val="37415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4151"/>
                              </w:rPr>
                              <w:t>After receiving hyaluronic acid facial filler injections, it's important to take proper care of your skin to ensure optimal results and minimize potential side effects. Here is a care sheet to guide you through the post-treatment period:</w:t>
                            </w:r>
                          </w:p>
                          <w:p w14:paraId="4232E1AD" w14:textId="77777777" w:rsidR="001E4EB1" w:rsidRDefault="001E4EB1" w:rsidP="001E4EB1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color w:val="37415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4151"/>
                              </w:rPr>
                              <w:t>Avoid touching or applying pressure to the treated area for the first 24 hours to allow the filler to settle in place.</w:t>
                            </w:r>
                          </w:p>
                          <w:p w14:paraId="350882A4" w14:textId="77777777" w:rsidR="001E4EB1" w:rsidRDefault="001E4EB1" w:rsidP="001E4EB1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color w:val="37415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4151"/>
                              </w:rPr>
                              <w:t>Keep the treated area clean and avoid using any harsh cleansers or exfoliants for at least a week after the procedure. Use a gentle cleanser to wash your face.</w:t>
                            </w:r>
                          </w:p>
                          <w:p w14:paraId="22888A6C" w14:textId="77777777" w:rsidR="001E4EB1" w:rsidRDefault="001E4EB1" w:rsidP="001E4EB1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color w:val="37415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4151"/>
                              </w:rPr>
                              <w:t>Apply cold compresses or ice packs wrapped in a clean cloth to reduce swelling and bruising. Do this intermittently for the first 24 to 48 hours after the injections.</w:t>
                            </w:r>
                          </w:p>
                          <w:p w14:paraId="6B331797" w14:textId="77777777" w:rsidR="001E4EB1" w:rsidRDefault="001E4EB1" w:rsidP="001E4EB1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color w:val="37415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4151"/>
                              </w:rPr>
                              <w:t>Avoid exposure to excessive heat, such as saunas, hot tubs, or intense workouts, for at least a week. Heat can increase swelling and affect the longevity of the filler.</w:t>
                            </w:r>
                          </w:p>
                          <w:p w14:paraId="221CEB33" w14:textId="77777777" w:rsidR="001E4EB1" w:rsidRDefault="001E4EB1" w:rsidP="001E4EB1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color w:val="37415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4151"/>
                              </w:rPr>
                              <w:t>Avoid applying makeup or other cosmetics to the treated area for at least 24 hours after the injections. When you resume makeup application, use gentle techniques and avoid excessive rubbing.</w:t>
                            </w:r>
                          </w:p>
                          <w:p w14:paraId="4A77DA38" w14:textId="77777777" w:rsidR="001E4EB1" w:rsidRDefault="001E4EB1" w:rsidP="001E4EB1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color w:val="37415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4151"/>
                              </w:rPr>
                              <w:t>Stay hydrated by drinking plenty of water to promote skin health and facilitate the healing process.</w:t>
                            </w:r>
                          </w:p>
                          <w:p w14:paraId="72FB7640" w14:textId="77777777" w:rsidR="001E4EB1" w:rsidRDefault="001E4EB1" w:rsidP="001E4EB1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color w:val="37415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4151"/>
                              </w:rPr>
                              <w:t>Protect your skin from the sun by wearing a broad-spectrum sunscreen with an SPF of 30 or higher. UV rays can degrade the filler and increase the risk of pigmentation changes.</w:t>
                            </w:r>
                          </w:p>
                          <w:p w14:paraId="33F46246" w14:textId="77777777" w:rsidR="001E4EB1" w:rsidRDefault="001E4EB1" w:rsidP="001E4EB1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color w:val="37415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4151"/>
                              </w:rPr>
                              <w:t>Avoid any facial massages or facials that involve intense manipulation of the treated area for at least two weeks. Gentle facial movements are generally fine.</w:t>
                            </w:r>
                          </w:p>
                          <w:p w14:paraId="416AD5FF" w14:textId="6A25F184" w:rsidR="001E4EB1" w:rsidRDefault="001E4EB1" w:rsidP="001E4EB1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color w:val="37415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4151"/>
                              </w:rPr>
                              <w:t>If you experience any unusual or severe side effects, such as excessive pain, prolonged swelling, or infection, contact your Dr McRae immediately.</w:t>
                            </w:r>
                          </w:p>
                          <w:p w14:paraId="70509E2D" w14:textId="0490A1D6" w:rsidR="001E4EB1" w:rsidRPr="006E18EC" w:rsidRDefault="001E4EB1" w:rsidP="00441C93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before="0" w:beforeAutospacing="0" w:after="0" w:afterAutospacing="0"/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</w:pPr>
                            <w:r w:rsidRPr="006E18EC">
                              <w:rPr>
                                <w:rFonts w:ascii="Segoe UI" w:hAnsi="Segoe UI" w:cs="Segoe UI"/>
                                <w:color w:val="374151"/>
                              </w:rPr>
                              <w:t>Follow up with Dr McRae to monitor your progress and address any concerns.</w:t>
                            </w:r>
                          </w:p>
                          <w:p w14:paraId="05DF3FF1" w14:textId="77777777" w:rsidR="006E18EC" w:rsidRDefault="006E18EC" w:rsidP="006E18EC">
                            <w:pPr>
                              <w:pStyle w:val="NormalWeb"/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color w:val="374151"/>
                              </w:rPr>
                            </w:pPr>
                          </w:p>
                          <w:p w14:paraId="296FABD9" w14:textId="77777777" w:rsidR="006E18EC" w:rsidRDefault="006E18EC" w:rsidP="006E18EC"/>
                          <w:p w14:paraId="57D11716" w14:textId="406AE721" w:rsidR="003345D8" w:rsidRPr="00C76338" w:rsidRDefault="003345D8" w:rsidP="003345D8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13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5pt;margin-top:16.05pt;width:435.2pt;height:65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" stroked="f">
                <v:textbox>
                  <w:txbxContent>
                    <w:p w14:paraId="759DB167" w14:textId="77777777" w:rsidR="00E37483" w:rsidRDefault="00E37483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  <w:t>Post Care Instructions</w:t>
                      </w:r>
                    </w:p>
                    <w:p w14:paraId="554AFA0B" w14:textId="77777777" w:rsidR="001E4EB1" w:rsidRDefault="001E4EB1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</w:pPr>
                    </w:p>
                    <w:p w14:paraId="1DCFA67E" w14:textId="77777777" w:rsidR="001E4EB1" w:rsidRDefault="001E4EB1" w:rsidP="001E4EB1">
                      <w:pPr>
                        <w:pStyle w:val="NormalWeb"/>
                        <w:pBdr>
                          <w:top w:val="single" w:sz="2" w:space="0" w:color="D9D9E3"/>
                          <w:left w:val="single" w:sz="2" w:space="0" w:color="D9D9E3"/>
                          <w:bottom w:val="single" w:sz="2" w:space="0" w:color="D9D9E3"/>
                          <w:right w:val="single" w:sz="2" w:space="0" w:color="D9D9E3"/>
                        </w:pBdr>
                        <w:spacing w:before="0" w:beforeAutospacing="0" w:after="300" w:afterAutospacing="0"/>
                        <w:rPr>
                          <w:rFonts w:ascii="Segoe UI" w:hAnsi="Segoe UI" w:cs="Segoe UI"/>
                          <w:color w:val="374151"/>
                        </w:rPr>
                      </w:pPr>
                      <w:r>
                        <w:rPr>
                          <w:rFonts w:ascii="Segoe UI" w:hAnsi="Segoe UI" w:cs="Segoe UI"/>
                          <w:color w:val="374151"/>
                        </w:rPr>
                        <w:t>After receiving hyaluronic acid facial filler injections, it's important to take proper care of your skin to ensure optimal results and minimize potential side effects. Here is a care sheet to guide you through the post-treatment period:</w:t>
                      </w:r>
                    </w:p>
                    <w:p w14:paraId="4232E1AD" w14:textId="77777777" w:rsidR="001E4EB1" w:rsidRDefault="001E4EB1" w:rsidP="001E4EB1">
                      <w:pPr>
                        <w:pStyle w:val="NormalWeb"/>
                        <w:numPr>
                          <w:ilvl w:val="0"/>
                          <w:numId w:val="8"/>
                        </w:num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before="0" w:beforeAutospacing="0" w:after="0" w:afterAutospacing="0"/>
                        <w:rPr>
                          <w:rFonts w:ascii="Segoe UI" w:hAnsi="Segoe UI" w:cs="Segoe UI"/>
                          <w:color w:val="374151"/>
                        </w:rPr>
                      </w:pPr>
                      <w:r>
                        <w:rPr>
                          <w:rFonts w:ascii="Segoe UI" w:hAnsi="Segoe UI" w:cs="Segoe UI"/>
                          <w:color w:val="374151"/>
                        </w:rPr>
                        <w:t>Avoid touching or applying pressure to the treated area for the first 24 hours to allow the filler to settle in place.</w:t>
                      </w:r>
                    </w:p>
                    <w:p w14:paraId="350882A4" w14:textId="77777777" w:rsidR="001E4EB1" w:rsidRDefault="001E4EB1" w:rsidP="001E4EB1">
                      <w:pPr>
                        <w:pStyle w:val="NormalWeb"/>
                        <w:numPr>
                          <w:ilvl w:val="0"/>
                          <w:numId w:val="8"/>
                        </w:num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before="0" w:beforeAutospacing="0" w:after="0" w:afterAutospacing="0"/>
                        <w:rPr>
                          <w:rFonts w:ascii="Segoe UI" w:hAnsi="Segoe UI" w:cs="Segoe UI"/>
                          <w:color w:val="374151"/>
                        </w:rPr>
                      </w:pPr>
                      <w:r>
                        <w:rPr>
                          <w:rFonts w:ascii="Segoe UI" w:hAnsi="Segoe UI" w:cs="Segoe UI"/>
                          <w:color w:val="374151"/>
                        </w:rPr>
                        <w:t>Keep the treated area clean and avoid using any harsh cleansers or exfoliants for at least a week after the procedure. Use a gentle cleanser to wash your face.</w:t>
                      </w:r>
                    </w:p>
                    <w:p w14:paraId="22888A6C" w14:textId="77777777" w:rsidR="001E4EB1" w:rsidRDefault="001E4EB1" w:rsidP="001E4EB1">
                      <w:pPr>
                        <w:pStyle w:val="NormalWeb"/>
                        <w:numPr>
                          <w:ilvl w:val="0"/>
                          <w:numId w:val="8"/>
                        </w:num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before="0" w:beforeAutospacing="0" w:after="0" w:afterAutospacing="0"/>
                        <w:rPr>
                          <w:rFonts w:ascii="Segoe UI" w:hAnsi="Segoe UI" w:cs="Segoe UI"/>
                          <w:color w:val="374151"/>
                        </w:rPr>
                      </w:pPr>
                      <w:r>
                        <w:rPr>
                          <w:rFonts w:ascii="Segoe UI" w:hAnsi="Segoe UI" w:cs="Segoe UI"/>
                          <w:color w:val="374151"/>
                        </w:rPr>
                        <w:t>Apply cold compresses or ice packs wrapped in a clean cloth to reduce swelling and bruising. Do this intermittently for the first 24 to 48 hours after the injections.</w:t>
                      </w:r>
                    </w:p>
                    <w:p w14:paraId="6B331797" w14:textId="77777777" w:rsidR="001E4EB1" w:rsidRDefault="001E4EB1" w:rsidP="001E4EB1">
                      <w:pPr>
                        <w:pStyle w:val="NormalWeb"/>
                        <w:numPr>
                          <w:ilvl w:val="0"/>
                          <w:numId w:val="8"/>
                        </w:num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before="0" w:beforeAutospacing="0" w:after="0" w:afterAutospacing="0"/>
                        <w:rPr>
                          <w:rFonts w:ascii="Segoe UI" w:hAnsi="Segoe UI" w:cs="Segoe UI"/>
                          <w:color w:val="374151"/>
                        </w:rPr>
                      </w:pPr>
                      <w:r>
                        <w:rPr>
                          <w:rFonts w:ascii="Segoe UI" w:hAnsi="Segoe UI" w:cs="Segoe UI"/>
                          <w:color w:val="374151"/>
                        </w:rPr>
                        <w:t>Avoid exposure to excessive heat, such as saunas, hot tubs, or intense workouts, for at least a week. Heat can increase swelling and affect the longevity of the filler.</w:t>
                      </w:r>
                    </w:p>
                    <w:p w14:paraId="221CEB33" w14:textId="77777777" w:rsidR="001E4EB1" w:rsidRDefault="001E4EB1" w:rsidP="001E4EB1">
                      <w:pPr>
                        <w:pStyle w:val="NormalWeb"/>
                        <w:numPr>
                          <w:ilvl w:val="0"/>
                          <w:numId w:val="8"/>
                        </w:num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before="0" w:beforeAutospacing="0" w:after="0" w:afterAutospacing="0"/>
                        <w:rPr>
                          <w:rFonts w:ascii="Segoe UI" w:hAnsi="Segoe UI" w:cs="Segoe UI"/>
                          <w:color w:val="374151"/>
                        </w:rPr>
                      </w:pPr>
                      <w:r>
                        <w:rPr>
                          <w:rFonts w:ascii="Segoe UI" w:hAnsi="Segoe UI" w:cs="Segoe UI"/>
                          <w:color w:val="374151"/>
                        </w:rPr>
                        <w:t>Avoid applying makeup or other cosmetics to the treated area for at least 24 hours after the injections. When you resume makeup application, use gentle techniques and avoid excessive rubbing.</w:t>
                      </w:r>
                    </w:p>
                    <w:p w14:paraId="4A77DA38" w14:textId="77777777" w:rsidR="001E4EB1" w:rsidRDefault="001E4EB1" w:rsidP="001E4EB1">
                      <w:pPr>
                        <w:pStyle w:val="NormalWeb"/>
                        <w:numPr>
                          <w:ilvl w:val="0"/>
                          <w:numId w:val="8"/>
                        </w:num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before="0" w:beforeAutospacing="0" w:after="0" w:afterAutospacing="0"/>
                        <w:rPr>
                          <w:rFonts w:ascii="Segoe UI" w:hAnsi="Segoe UI" w:cs="Segoe UI"/>
                          <w:color w:val="374151"/>
                        </w:rPr>
                      </w:pPr>
                      <w:r>
                        <w:rPr>
                          <w:rFonts w:ascii="Segoe UI" w:hAnsi="Segoe UI" w:cs="Segoe UI"/>
                          <w:color w:val="374151"/>
                        </w:rPr>
                        <w:t>Stay hydrated by drinking plenty of water to promote skin health and facilitate the healing process.</w:t>
                      </w:r>
                    </w:p>
                    <w:p w14:paraId="72FB7640" w14:textId="77777777" w:rsidR="001E4EB1" w:rsidRDefault="001E4EB1" w:rsidP="001E4EB1">
                      <w:pPr>
                        <w:pStyle w:val="NormalWeb"/>
                        <w:numPr>
                          <w:ilvl w:val="0"/>
                          <w:numId w:val="8"/>
                        </w:num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before="0" w:beforeAutospacing="0" w:after="0" w:afterAutospacing="0"/>
                        <w:rPr>
                          <w:rFonts w:ascii="Segoe UI" w:hAnsi="Segoe UI" w:cs="Segoe UI"/>
                          <w:color w:val="374151"/>
                        </w:rPr>
                      </w:pPr>
                      <w:r>
                        <w:rPr>
                          <w:rFonts w:ascii="Segoe UI" w:hAnsi="Segoe UI" w:cs="Segoe UI"/>
                          <w:color w:val="374151"/>
                        </w:rPr>
                        <w:t>Protect your skin from the sun by wearing a broad-spectrum sunscreen with an SPF of 30 or higher. UV rays can degrade the filler and increase the risk of pigmentation changes.</w:t>
                      </w:r>
                    </w:p>
                    <w:p w14:paraId="33F46246" w14:textId="77777777" w:rsidR="001E4EB1" w:rsidRDefault="001E4EB1" w:rsidP="001E4EB1">
                      <w:pPr>
                        <w:pStyle w:val="NormalWeb"/>
                        <w:numPr>
                          <w:ilvl w:val="0"/>
                          <w:numId w:val="8"/>
                        </w:num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before="0" w:beforeAutospacing="0" w:after="0" w:afterAutospacing="0"/>
                        <w:rPr>
                          <w:rFonts w:ascii="Segoe UI" w:hAnsi="Segoe UI" w:cs="Segoe UI"/>
                          <w:color w:val="374151"/>
                        </w:rPr>
                      </w:pPr>
                      <w:r>
                        <w:rPr>
                          <w:rFonts w:ascii="Segoe UI" w:hAnsi="Segoe UI" w:cs="Segoe UI"/>
                          <w:color w:val="374151"/>
                        </w:rPr>
                        <w:t>Avoid any facial massages or facials that involve intense manipulation of the treated area for at least two weeks. Gentle facial movements are generally fine.</w:t>
                      </w:r>
                    </w:p>
                    <w:p w14:paraId="416AD5FF" w14:textId="6A25F184" w:rsidR="001E4EB1" w:rsidRDefault="001E4EB1" w:rsidP="001E4EB1">
                      <w:pPr>
                        <w:pStyle w:val="NormalWeb"/>
                        <w:numPr>
                          <w:ilvl w:val="0"/>
                          <w:numId w:val="8"/>
                        </w:num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before="0" w:beforeAutospacing="0" w:after="0" w:afterAutospacing="0"/>
                        <w:rPr>
                          <w:rFonts w:ascii="Segoe UI" w:hAnsi="Segoe UI" w:cs="Segoe UI"/>
                          <w:color w:val="374151"/>
                        </w:rPr>
                      </w:pPr>
                      <w:r>
                        <w:rPr>
                          <w:rFonts w:ascii="Segoe UI" w:hAnsi="Segoe UI" w:cs="Segoe UI"/>
                          <w:color w:val="374151"/>
                        </w:rPr>
                        <w:t>If you experience any unusual or severe side effects, such as excessive pain, prolonged swelling, or infection, contact your Dr McRae immediately.</w:t>
                      </w:r>
                    </w:p>
                    <w:p w14:paraId="70509E2D" w14:textId="0490A1D6" w:rsidR="001E4EB1" w:rsidRPr="006E18EC" w:rsidRDefault="001E4EB1" w:rsidP="00441C93">
                      <w:pPr>
                        <w:pStyle w:val="NormalWeb"/>
                        <w:numPr>
                          <w:ilvl w:val="0"/>
                          <w:numId w:val="8"/>
                        </w:num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before="0" w:beforeAutospacing="0" w:after="0" w:afterAutospacing="0"/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</w:pPr>
                      <w:r w:rsidRPr="006E18EC">
                        <w:rPr>
                          <w:rFonts w:ascii="Segoe UI" w:hAnsi="Segoe UI" w:cs="Segoe UI"/>
                          <w:color w:val="374151"/>
                        </w:rPr>
                        <w:t>Follow up with Dr McRae to monitor your progress and address any concerns.</w:t>
                      </w:r>
                    </w:p>
                    <w:p w14:paraId="05DF3FF1" w14:textId="77777777" w:rsidR="006E18EC" w:rsidRDefault="006E18EC" w:rsidP="006E18EC">
                      <w:pPr>
                        <w:pStyle w:val="NormalWeb"/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before="0" w:beforeAutospacing="0" w:after="0" w:afterAutospacing="0"/>
                        <w:rPr>
                          <w:rFonts w:ascii="Segoe UI" w:hAnsi="Segoe UI" w:cs="Segoe UI"/>
                          <w:color w:val="374151"/>
                        </w:rPr>
                      </w:pPr>
                    </w:p>
                    <w:p w14:paraId="296FABD9" w14:textId="77777777" w:rsidR="006E18EC" w:rsidRDefault="006E18EC" w:rsidP="006E18EC"/>
                    <w:p w14:paraId="57D11716" w14:textId="406AE721" w:rsidR="003345D8" w:rsidRPr="00C76338" w:rsidRDefault="003345D8" w:rsidP="003345D8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6590">
        <w:rPr>
          <w:rFonts w:ascii="Palatino Linotype" w:hAnsi="Palatino Linotype"/>
          <w:noProof/>
        </w:rPr>
        <w:drawing>
          <wp:inline distT="0" distB="0" distL="0" distR="0" wp14:anchorId="1968D865" wp14:editId="66426A57">
            <wp:extent cx="1708150" cy="1708150"/>
            <wp:effectExtent l="0" t="0" r="6350" b="6350"/>
            <wp:docPr id="1091567881" name="Picture 1091567881" descr="A logo for a plastic surg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567881" name="Picture 1091567881" descr="A logo for a plastic surger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4599" cy="175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39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4C2A8" wp14:editId="3F42F974">
                <wp:simplePos x="0" y="0"/>
                <wp:positionH relativeFrom="column">
                  <wp:posOffset>-546100</wp:posOffset>
                </wp:positionH>
                <wp:positionV relativeFrom="paragraph">
                  <wp:posOffset>1818640</wp:posOffset>
                </wp:positionV>
                <wp:extent cx="1480820" cy="8308340"/>
                <wp:effectExtent l="12700" t="12700" r="1778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830834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DE596" id="Rectangle 5" o:spid="_x0000_s1026" style="position:absolute;margin-left:-43pt;margin-top:143.2pt;width:116.6pt;height:65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" fillcolor="#bdc7db" strokecolor="#bdc7db" strokeweight="2pt"/>
            </w:pict>
          </mc:Fallback>
        </mc:AlternateContent>
      </w:r>
      <w:r w:rsidRPr="00D26590">
        <w:rPr>
          <w:rFonts w:ascii="Palatino Linotype" w:hAnsi="Palatino Linotype"/>
          <w:noProof/>
        </w:rPr>
        <w:drawing>
          <wp:inline distT="0" distB="0" distL="0" distR="0" wp14:anchorId="3602DA62" wp14:editId="03641509">
            <wp:extent cx="1708150" cy="1708150"/>
            <wp:effectExtent l="0" t="0" r="6350" b="6350"/>
            <wp:docPr id="1737698231" name="Picture 1" descr="A logo for a plastic surg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698231" name="Picture 1" descr="A logo for a plastic surger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4599" cy="175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AAFF5" w14:textId="4C1DFD34" w:rsidR="004C346F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2889E" wp14:editId="29AE4ACA">
                <wp:simplePos x="0" y="0"/>
                <wp:positionH relativeFrom="page">
                  <wp:posOffset>381000</wp:posOffset>
                </wp:positionH>
                <wp:positionV relativeFrom="paragraph">
                  <wp:posOffset>2638425</wp:posOffset>
                </wp:positionV>
                <wp:extent cx="1529080" cy="39751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397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128CD" w14:textId="77777777" w:rsidR="00623478" w:rsidRPr="000A7A2D" w:rsidRDefault="00623478" w:rsidP="00623478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60173249" w14:textId="77777777" w:rsidR="00623478" w:rsidRDefault="00623478" w:rsidP="00623478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74F11759" w14:textId="77777777" w:rsidR="00623478" w:rsidRDefault="00623478" w:rsidP="00623478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6019A2B2" w14:textId="77777777" w:rsidR="00623478" w:rsidRDefault="00623478" w:rsidP="00623478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5283801F" w14:textId="77777777" w:rsidR="00623478" w:rsidRDefault="00623478" w:rsidP="00623478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19D70FF6" w14:textId="77777777" w:rsidR="00623478" w:rsidRDefault="00623478" w:rsidP="00623478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6A8C1D04" w14:textId="77777777" w:rsidR="00623478" w:rsidRDefault="00623478" w:rsidP="00623478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1C421BB1" w14:textId="77777777" w:rsidR="00623478" w:rsidRDefault="00623478" w:rsidP="00623478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2B01532A" w14:textId="0B1EFEC4" w:rsidR="00623478" w:rsidRDefault="00623478" w:rsidP="00623478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2F2D04BB" w14:textId="77777777" w:rsidR="00623478" w:rsidRDefault="00623478" w:rsidP="00623478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6D1B52F2" w14:textId="77777777" w:rsidR="00623478" w:rsidRPr="001C5EC4" w:rsidRDefault="00623478" w:rsidP="00623478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4C4A0606" w14:textId="77777777" w:rsidR="00623478" w:rsidRDefault="00623478" w:rsidP="00623478">
                            <w:pPr>
                              <w:pStyle w:val="Address1"/>
                            </w:pPr>
                          </w:p>
                          <w:p w14:paraId="4ED5F49D" w14:textId="77777777" w:rsidR="00623478" w:rsidRPr="00326601" w:rsidRDefault="00623478" w:rsidP="00623478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0115FC1D" w14:textId="77777777" w:rsidR="00623478" w:rsidRPr="00326601" w:rsidRDefault="00623478" w:rsidP="00623478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2C924D6A" w14:textId="77777777" w:rsidR="00A739E9" w:rsidRPr="00B14419" w:rsidRDefault="00A739E9" w:rsidP="00A739E9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889E" id="Text Box 9" o:spid="_x0000_s1027" type="#_x0000_t202" style="position:absolute;margin-left:30pt;margin-top:207.75pt;width:120.4pt;height:31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" filled="f" stroked="f" strokeweight=".5pt">
                <v:textbox>
                  <w:txbxContent>
                    <w:p w14:paraId="51D128CD" w14:textId="77777777" w:rsidR="00623478" w:rsidRPr="000A7A2D" w:rsidRDefault="00623478" w:rsidP="00623478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60173249" w14:textId="77777777" w:rsidR="00623478" w:rsidRDefault="00623478" w:rsidP="00623478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74F11759" w14:textId="77777777" w:rsidR="00623478" w:rsidRDefault="00623478" w:rsidP="00623478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6019A2B2" w14:textId="77777777" w:rsidR="00623478" w:rsidRDefault="00623478" w:rsidP="00623478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5283801F" w14:textId="77777777" w:rsidR="00623478" w:rsidRDefault="00623478" w:rsidP="00623478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19D70FF6" w14:textId="77777777" w:rsidR="00623478" w:rsidRDefault="00623478" w:rsidP="00623478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6A8C1D04" w14:textId="77777777" w:rsidR="00623478" w:rsidRDefault="00623478" w:rsidP="00623478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1C421BB1" w14:textId="77777777" w:rsidR="00623478" w:rsidRDefault="00623478" w:rsidP="00623478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2B01532A" w14:textId="0B1EFEC4" w:rsidR="00623478" w:rsidRDefault="00623478" w:rsidP="00623478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2F2D04BB" w14:textId="77777777" w:rsidR="00623478" w:rsidRDefault="00623478" w:rsidP="00623478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6D1B52F2" w14:textId="77777777" w:rsidR="00623478" w:rsidRPr="001C5EC4" w:rsidRDefault="00623478" w:rsidP="00623478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4C4A0606" w14:textId="77777777" w:rsidR="00623478" w:rsidRDefault="00623478" w:rsidP="00623478">
                      <w:pPr>
                        <w:pStyle w:val="Address1"/>
                      </w:pPr>
                    </w:p>
                    <w:p w14:paraId="4ED5F49D" w14:textId="77777777" w:rsidR="00623478" w:rsidRPr="00326601" w:rsidRDefault="00623478" w:rsidP="00623478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0115FC1D" w14:textId="77777777" w:rsidR="00623478" w:rsidRPr="00326601" w:rsidRDefault="00623478" w:rsidP="00623478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2C924D6A" w14:textId="77777777" w:rsidR="00A739E9" w:rsidRPr="00B14419" w:rsidRDefault="00A739E9" w:rsidP="00A739E9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C346F">
        <w:br w:type="page"/>
      </w:r>
    </w:p>
    <w:p w14:paraId="0009DA8D" w14:textId="428AB5E6" w:rsidR="006E18EC" w:rsidRDefault="00427DDA" w:rsidP="006E18EC">
      <w:pPr>
        <w:tabs>
          <w:tab w:val="left" w:pos="2827"/>
        </w:tabs>
      </w:pPr>
      <w:r w:rsidRPr="00D26590">
        <w:rPr>
          <w:rFonts w:ascii="Palatino Linotype" w:hAnsi="Palatino Linotype"/>
          <w:noProof/>
        </w:rPr>
        <w:lastRenderedPageBreak/>
        <w:drawing>
          <wp:inline distT="0" distB="0" distL="0" distR="0" wp14:anchorId="5E710282" wp14:editId="307A19C8">
            <wp:extent cx="889000" cy="889000"/>
            <wp:effectExtent l="0" t="0" r="0" b="0"/>
            <wp:docPr id="1087521035" name="Picture 1087521035" descr="A logo for a plastic surg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521035" name="Picture 1087521035" descr="A logo for a plastic surger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175" cy="9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BD97D" w14:textId="677609A2" w:rsidR="006E18EC" w:rsidRPr="006E18EC" w:rsidRDefault="006E18EC" w:rsidP="006E18EC">
      <w:pPr>
        <w:pStyle w:val="bodytext"/>
        <w:jc w:val="center"/>
        <w:rPr>
          <w:rFonts w:ascii="Palatino Linotype" w:hAnsi="Palatino Linotype"/>
          <w:smallCaps/>
          <w:sz w:val="36"/>
          <w:szCs w:val="36"/>
        </w:rPr>
      </w:pPr>
      <w:r w:rsidRPr="00B14419">
        <w:rPr>
          <w:rFonts w:ascii="Palatino Linotype" w:hAnsi="Palatino Linotype"/>
          <w:smallCaps/>
          <w:sz w:val="36"/>
          <w:szCs w:val="36"/>
        </w:rPr>
        <w:t>P</w:t>
      </w:r>
      <w:r>
        <w:rPr>
          <w:rFonts w:ascii="Palatino Linotype" w:hAnsi="Palatino Linotype"/>
          <w:smallCaps/>
          <w:sz w:val="36"/>
          <w:szCs w:val="36"/>
        </w:rPr>
        <w:t>re</w:t>
      </w:r>
      <w:r w:rsidRPr="00B14419">
        <w:rPr>
          <w:rFonts w:ascii="Palatino Linotype" w:hAnsi="Palatino Linotype"/>
          <w:smallCaps/>
          <w:sz w:val="36"/>
          <w:szCs w:val="36"/>
        </w:rPr>
        <w:t xml:space="preserve"> Care Instructions</w:t>
      </w:r>
    </w:p>
    <w:p w14:paraId="322C5340" w14:textId="0520E849" w:rsidR="006E18EC" w:rsidRPr="006E18EC" w:rsidRDefault="006E18EC" w:rsidP="006E18E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sz w:val="21"/>
          <w:szCs w:val="21"/>
          <w:lang w:val="en-US"/>
        </w:rPr>
      </w:pPr>
      <w:r w:rsidRPr="006E18EC">
        <w:rPr>
          <w:rFonts w:ascii="Segoe UI" w:eastAsia="Times New Roman" w:hAnsi="Segoe UI" w:cs="Segoe UI"/>
          <w:sz w:val="21"/>
          <w:szCs w:val="21"/>
          <w:lang w:val="en-US"/>
        </w:rPr>
        <w:t>Pre-Care Instruction Sheet for Hyaluronic Acid Facial Filler Procedure</w:t>
      </w:r>
    </w:p>
    <w:p w14:paraId="698289C7" w14:textId="77777777" w:rsidR="006E18EC" w:rsidRPr="006E18EC" w:rsidRDefault="006E18EC" w:rsidP="006E18E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val="en-US"/>
        </w:rPr>
      </w:pPr>
      <w:r w:rsidRPr="006E18EC">
        <w:rPr>
          <w:rFonts w:ascii="Segoe UI" w:eastAsia="Times New Roman" w:hAnsi="Segoe UI" w:cs="Segoe UI"/>
          <w:sz w:val="21"/>
          <w:szCs w:val="21"/>
          <w:lang w:val="en-US"/>
        </w:rPr>
        <w:t>Thank you for choosing to undergo a hyaluronic acid facial filler procedure. To ensure a successful and safe treatment, please follow these pre-care instructions:</w:t>
      </w:r>
    </w:p>
    <w:p w14:paraId="3D46F0D1" w14:textId="77777777" w:rsidR="006E18EC" w:rsidRPr="006E18EC" w:rsidRDefault="006E18EC" w:rsidP="006E18EC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val="en-US"/>
        </w:rPr>
      </w:pPr>
      <w:r w:rsidRPr="006E18EC">
        <w:rPr>
          <w:rFonts w:ascii="Segoe UI" w:eastAsia="Times New Roman" w:hAnsi="Segoe UI" w:cs="Segoe UI"/>
          <w:sz w:val="21"/>
          <w:szCs w:val="21"/>
          <w:lang w:val="en-US"/>
        </w:rPr>
        <w:t>Medications: Inform your healthcare provider about any medications you are currently taking, including over-the-counter drugs, supplements, or herbal remedies. They will advise you on whether any of them need to be adjusted or temporarily discontinued prior to the procedure.</w:t>
      </w:r>
    </w:p>
    <w:p w14:paraId="65915552" w14:textId="77777777" w:rsidR="006E18EC" w:rsidRPr="006E18EC" w:rsidRDefault="006E18EC" w:rsidP="006E18EC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val="en-US"/>
        </w:rPr>
      </w:pPr>
      <w:r w:rsidRPr="006E18EC">
        <w:rPr>
          <w:rFonts w:ascii="Segoe UI" w:eastAsia="Times New Roman" w:hAnsi="Segoe UI" w:cs="Segoe UI"/>
          <w:sz w:val="21"/>
          <w:szCs w:val="21"/>
          <w:lang w:val="en-US"/>
        </w:rPr>
        <w:t>Allergies: Disclose any known allergies, especially if you have had previous reactions to dermal fillers or lidocaine, which is commonly used as a local anesthetic during the procedure.</w:t>
      </w:r>
    </w:p>
    <w:p w14:paraId="13830B00" w14:textId="77777777" w:rsidR="006E18EC" w:rsidRPr="006E18EC" w:rsidRDefault="006E18EC" w:rsidP="006E18EC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val="en-US"/>
        </w:rPr>
      </w:pPr>
      <w:r w:rsidRPr="006E18EC">
        <w:rPr>
          <w:rFonts w:ascii="Segoe UI" w:eastAsia="Times New Roman" w:hAnsi="Segoe UI" w:cs="Segoe UI"/>
          <w:sz w:val="21"/>
          <w:szCs w:val="21"/>
          <w:lang w:val="en-US"/>
        </w:rPr>
        <w:t>Avoid Blood Thinners: Refrain from taking blood-thinning medications or supplements, such as aspirin, ibuprofen, or fish oil, for a specified period before the procedure, as they can increase the risk of bruising and bleeding.</w:t>
      </w:r>
    </w:p>
    <w:p w14:paraId="2549BB2B" w14:textId="77777777" w:rsidR="006E18EC" w:rsidRPr="006E18EC" w:rsidRDefault="006E18EC" w:rsidP="006E18EC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val="en-US"/>
        </w:rPr>
      </w:pPr>
      <w:r w:rsidRPr="006E18EC">
        <w:rPr>
          <w:rFonts w:ascii="Segoe UI" w:eastAsia="Times New Roman" w:hAnsi="Segoe UI" w:cs="Segoe UI"/>
          <w:sz w:val="21"/>
          <w:szCs w:val="21"/>
          <w:lang w:val="en-US"/>
        </w:rPr>
        <w:t>Alcohol and Caffeine: Avoid consuming alcohol and excessive amounts of caffeine 24 to 48 hours before the treatment, as they can contribute to dehydration and increase sensitivity.</w:t>
      </w:r>
    </w:p>
    <w:p w14:paraId="189E34FE" w14:textId="77777777" w:rsidR="006E18EC" w:rsidRPr="006E18EC" w:rsidRDefault="006E18EC" w:rsidP="006E18EC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val="en-US"/>
        </w:rPr>
      </w:pPr>
      <w:r w:rsidRPr="006E18EC">
        <w:rPr>
          <w:rFonts w:ascii="Segoe UI" w:eastAsia="Times New Roman" w:hAnsi="Segoe UI" w:cs="Segoe UI"/>
          <w:sz w:val="21"/>
          <w:szCs w:val="21"/>
          <w:lang w:val="en-US"/>
        </w:rPr>
        <w:t>Sun Exposure: Minimize sun exposure and avoid using tanning beds for at least a week before the procedure. Sunburned or irritated skin may affect the treatment outcome.</w:t>
      </w:r>
    </w:p>
    <w:p w14:paraId="0863BBFC" w14:textId="77777777" w:rsidR="006E18EC" w:rsidRPr="006E18EC" w:rsidRDefault="006E18EC" w:rsidP="006E18EC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val="en-US"/>
        </w:rPr>
      </w:pPr>
      <w:r w:rsidRPr="006E18EC">
        <w:rPr>
          <w:rFonts w:ascii="Segoe UI" w:eastAsia="Times New Roman" w:hAnsi="Segoe UI" w:cs="Segoe UI"/>
          <w:sz w:val="21"/>
          <w:szCs w:val="21"/>
          <w:lang w:val="en-US"/>
        </w:rPr>
        <w:t>Skin Care Products: Avoid using retinoids, alpha hydroxy acids (AHAs), and exfoliating products for a few days before the treatment. These can make the skin more sensitive and increase the risk of irritation.</w:t>
      </w:r>
    </w:p>
    <w:p w14:paraId="752F5F80" w14:textId="77777777" w:rsidR="006E18EC" w:rsidRPr="006E18EC" w:rsidRDefault="006E18EC" w:rsidP="006E18EC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val="en-US"/>
        </w:rPr>
      </w:pPr>
      <w:r w:rsidRPr="006E18EC">
        <w:rPr>
          <w:rFonts w:ascii="Segoe UI" w:eastAsia="Times New Roman" w:hAnsi="Segoe UI" w:cs="Segoe UI"/>
          <w:sz w:val="21"/>
          <w:szCs w:val="21"/>
          <w:lang w:val="en-US"/>
        </w:rPr>
        <w:t>Hydration: Stay well-hydrated in the days leading up to the procedure. Proper hydration helps optimize skin health and elasticity.</w:t>
      </w:r>
    </w:p>
    <w:p w14:paraId="356FB11B" w14:textId="77777777" w:rsidR="006E18EC" w:rsidRPr="006E18EC" w:rsidRDefault="006E18EC" w:rsidP="006E18EC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val="en-US"/>
        </w:rPr>
      </w:pPr>
      <w:r w:rsidRPr="006E18EC">
        <w:rPr>
          <w:rFonts w:ascii="Segoe UI" w:eastAsia="Times New Roman" w:hAnsi="Segoe UI" w:cs="Segoe UI"/>
          <w:sz w:val="21"/>
          <w:szCs w:val="21"/>
          <w:lang w:val="en-US"/>
        </w:rPr>
        <w:t>Pregnancy and Breastfeeding: If you are pregnant, planning to become pregnant, or breastfeeding, inform your healthcare provider. They will guide you on whether it is safe to proceed with the treatment during this time.</w:t>
      </w:r>
    </w:p>
    <w:p w14:paraId="18EA192D" w14:textId="77777777" w:rsidR="006E18EC" w:rsidRPr="006E18EC" w:rsidRDefault="006E18EC" w:rsidP="006E18EC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val="en-US"/>
        </w:rPr>
      </w:pPr>
      <w:r w:rsidRPr="006E18EC">
        <w:rPr>
          <w:rFonts w:ascii="Segoe UI" w:eastAsia="Times New Roman" w:hAnsi="Segoe UI" w:cs="Segoe UI"/>
          <w:sz w:val="21"/>
          <w:szCs w:val="21"/>
          <w:lang w:val="en-US"/>
        </w:rPr>
        <w:t>Plan Ahead: Consider scheduling your treatment a few days before any significant events or special occasions to allow for potential temporary side effects, such as bruising or swelling, to subside.</w:t>
      </w:r>
    </w:p>
    <w:p w14:paraId="67D487F2" w14:textId="43ECE38F" w:rsidR="006E18EC" w:rsidRPr="006E18EC" w:rsidRDefault="006E18EC" w:rsidP="006E18E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Segoe UI" w:eastAsia="Times New Roman" w:hAnsi="Segoe UI" w:cs="Segoe UI"/>
          <w:sz w:val="21"/>
          <w:szCs w:val="21"/>
          <w:lang w:val="en-US"/>
        </w:rPr>
      </w:pPr>
      <w:r w:rsidRPr="006E18EC">
        <w:rPr>
          <w:rFonts w:ascii="Segoe UI" w:eastAsia="Times New Roman" w:hAnsi="Segoe UI" w:cs="Segoe UI"/>
          <w:sz w:val="21"/>
          <w:szCs w:val="21"/>
          <w:lang w:val="en-US"/>
        </w:rPr>
        <w:t xml:space="preserve">Remember, these pre-care instructions are general guidelines, and </w:t>
      </w:r>
      <w:r>
        <w:rPr>
          <w:rFonts w:ascii="Segoe UI" w:eastAsia="Times New Roman" w:hAnsi="Segoe UI" w:cs="Segoe UI"/>
          <w:sz w:val="21"/>
          <w:szCs w:val="21"/>
          <w:lang w:val="en-US"/>
        </w:rPr>
        <w:t>Dr McRae</w:t>
      </w:r>
      <w:r w:rsidRPr="006E18EC">
        <w:rPr>
          <w:rFonts w:ascii="Segoe UI" w:eastAsia="Times New Roman" w:hAnsi="Segoe UI" w:cs="Segoe UI"/>
          <w:sz w:val="21"/>
          <w:szCs w:val="21"/>
          <w:lang w:val="en-US"/>
        </w:rPr>
        <w:t xml:space="preserve"> may provide additional recommendations based on your specific needs..</w:t>
      </w:r>
    </w:p>
    <w:p w14:paraId="5F703C62" w14:textId="77777777" w:rsidR="006E18EC" w:rsidRPr="006E18EC" w:rsidRDefault="006E18EC" w:rsidP="006E1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65CC64" w14:textId="77777777" w:rsidR="006E18EC" w:rsidRPr="006E18EC" w:rsidRDefault="006E18EC" w:rsidP="006E18EC">
      <w:pPr>
        <w:ind w:firstLine="720"/>
      </w:pPr>
    </w:p>
    <w:sectPr w:rsidR="006E18EC" w:rsidRPr="006E18EC" w:rsidSect="00EC15C2">
      <w:headerReference w:type="default" r:id="rId9"/>
      <w:pgSz w:w="12240" w:h="15840"/>
      <w:pgMar w:top="19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EAC3" w14:textId="77777777" w:rsidR="00057265" w:rsidRDefault="00057265" w:rsidP="00EC15C2">
      <w:pPr>
        <w:spacing w:after="0" w:line="240" w:lineRule="auto"/>
      </w:pPr>
      <w:r>
        <w:separator/>
      </w:r>
    </w:p>
  </w:endnote>
  <w:endnote w:type="continuationSeparator" w:id="0">
    <w:p w14:paraId="7CCC81F8" w14:textId="77777777" w:rsidR="00057265" w:rsidRDefault="00057265" w:rsidP="00EC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BD97" w14:textId="77777777" w:rsidR="00057265" w:rsidRDefault="00057265" w:rsidP="00EC15C2">
      <w:pPr>
        <w:spacing w:after="0" w:line="240" w:lineRule="auto"/>
      </w:pPr>
      <w:r>
        <w:separator/>
      </w:r>
    </w:p>
  </w:footnote>
  <w:footnote w:type="continuationSeparator" w:id="0">
    <w:p w14:paraId="7C3098E2" w14:textId="77777777" w:rsidR="00057265" w:rsidRDefault="00057265" w:rsidP="00EC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42B" w14:textId="26B5132F" w:rsidR="00EC15C2" w:rsidRDefault="00B96A6D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96A8A9" wp14:editId="0BADCC11">
              <wp:simplePos x="0" y="0"/>
              <wp:positionH relativeFrom="margin">
                <wp:align>center</wp:align>
              </wp:positionH>
              <wp:positionV relativeFrom="paragraph">
                <wp:posOffset>-117689</wp:posOffset>
              </wp:positionV>
              <wp:extent cx="6379845" cy="84157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9845" cy="8415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E9DED2" w14:textId="6A33C9E2" w:rsidR="005A2BB2" w:rsidRPr="00B96A6D" w:rsidRDefault="000934EC" w:rsidP="00B96A6D">
                          <w:pPr>
                            <w:spacing w:after="0"/>
                            <w:jc w:val="center"/>
                            <w:outlineLvl w:val="0"/>
                            <w:rPr>
                              <w:rFonts w:ascii="Palatino Linotype" w:hAnsi="Palatino Linotype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Facial Fillers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6A8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-9.25pt;width:502.35pt;height:6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" filled="f" stroked="f" strokeweight=".5pt">
              <v:textbox>
                <w:txbxContent>
                  <w:p w14:paraId="28E9DED2" w14:textId="6A33C9E2" w:rsidR="005A2BB2" w:rsidRPr="00B96A6D" w:rsidRDefault="000934EC" w:rsidP="00B96A6D">
                    <w:pPr>
                      <w:spacing w:after="0"/>
                      <w:jc w:val="center"/>
                      <w:outlineLvl w:val="0"/>
                      <w:rPr>
                        <w:rFonts w:ascii="Palatino Linotype" w:hAnsi="Palatino Linotype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>Facial Fillers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FD5E1F" wp14:editId="76018B58">
              <wp:simplePos x="0" y="0"/>
              <wp:positionH relativeFrom="column">
                <wp:posOffset>-550258</wp:posOffset>
              </wp:positionH>
              <wp:positionV relativeFrom="paragraph">
                <wp:posOffset>-263462</wp:posOffset>
              </wp:positionV>
              <wp:extent cx="7054850" cy="1089508"/>
              <wp:effectExtent l="0" t="0" r="1270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4850" cy="1089508"/>
                      </a:xfrm>
                      <a:prstGeom prst="rect">
                        <a:avLst/>
                      </a:prstGeom>
                      <a:solidFill>
                        <a:srgbClr val="BDC7DB"/>
                      </a:solidFill>
                      <a:ln>
                        <a:solidFill>
                          <a:srgbClr val="BDC7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B71DD" id="Rectangle 1" o:spid="_x0000_s1026" style="position:absolute;margin-left:-43.35pt;margin-top:-20.75pt;width:555.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" fillcolor="#bdc7db" strokecolor="#bdc7db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D3288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97" type="#_x0000_t75" style="width:11pt;height:11pt" o:bullet="t">
        <v:imagedata r:id="rId1" o:title="BD14529_"/>
      </v:shape>
    </w:pict>
  </w:numPicBullet>
  <w:abstractNum w:abstractNumId="0" w15:restartNumberingAfterBreak="0">
    <w:nsid w:val="04141B8A"/>
    <w:multiLevelType w:val="hybridMultilevel"/>
    <w:tmpl w:val="F278A5AA"/>
    <w:lvl w:ilvl="0" w:tplc="FA8EB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425B5"/>
    <w:multiLevelType w:val="hybridMultilevel"/>
    <w:tmpl w:val="AA9EDB8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5317D"/>
    <w:multiLevelType w:val="hybridMultilevel"/>
    <w:tmpl w:val="6A687A7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96094"/>
    <w:multiLevelType w:val="multilevel"/>
    <w:tmpl w:val="D47E5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31077"/>
    <w:multiLevelType w:val="hybridMultilevel"/>
    <w:tmpl w:val="AE30F1B0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4732"/>
    <w:multiLevelType w:val="multilevel"/>
    <w:tmpl w:val="35E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476D"/>
    <w:multiLevelType w:val="hybridMultilevel"/>
    <w:tmpl w:val="AE7EC4A6"/>
    <w:lvl w:ilvl="0" w:tplc="AEFA5A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7B7F42"/>
    <w:multiLevelType w:val="multilevel"/>
    <w:tmpl w:val="B1C6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24AEC"/>
    <w:multiLevelType w:val="multilevel"/>
    <w:tmpl w:val="E92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9C4CDA"/>
    <w:multiLevelType w:val="hybridMultilevel"/>
    <w:tmpl w:val="856E7656"/>
    <w:lvl w:ilvl="0" w:tplc="1C00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7282368">
    <w:abstractNumId w:val="6"/>
  </w:num>
  <w:num w:numId="2" w16cid:durableId="369184832">
    <w:abstractNumId w:val="9"/>
  </w:num>
  <w:num w:numId="3" w16cid:durableId="1528368776">
    <w:abstractNumId w:val="4"/>
  </w:num>
  <w:num w:numId="4" w16cid:durableId="1953511658">
    <w:abstractNumId w:val="5"/>
  </w:num>
  <w:num w:numId="5" w16cid:durableId="930898427">
    <w:abstractNumId w:val="0"/>
  </w:num>
  <w:num w:numId="6" w16cid:durableId="473303641">
    <w:abstractNumId w:val="2"/>
  </w:num>
  <w:num w:numId="7" w16cid:durableId="1080524255">
    <w:abstractNumId w:val="1"/>
  </w:num>
  <w:num w:numId="8" w16cid:durableId="409812029">
    <w:abstractNumId w:val="7"/>
  </w:num>
  <w:num w:numId="9" w16cid:durableId="1242327995">
    <w:abstractNumId w:val="3"/>
  </w:num>
  <w:num w:numId="10" w16cid:durableId="1056389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C2"/>
    <w:rsid w:val="00021B1B"/>
    <w:rsid w:val="00057265"/>
    <w:rsid w:val="000934EC"/>
    <w:rsid w:val="000D35FE"/>
    <w:rsid w:val="001E4EB1"/>
    <w:rsid w:val="001E71C9"/>
    <w:rsid w:val="002758A2"/>
    <w:rsid w:val="002E660E"/>
    <w:rsid w:val="002F14F3"/>
    <w:rsid w:val="003345D8"/>
    <w:rsid w:val="00374600"/>
    <w:rsid w:val="00427DDA"/>
    <w:rsid w:val="00464BF2"/>
    <w:rsid w:val="004C346F"/>
    <w:rsid w:val="00500A7E"/>
    <w:rsid w:val="005A2BB2"/>
    <w:rsid w:val="005B33E8"/>
    <w:rsid w:val="005C1FDB"/>
    <w:rsid w:val="005C620E"/>
    <w:rsid w:val="00623478"/>
    <w:rsid w:val="00674A26"/>
    <w:rsid w:val="006E18EC"/>
    <w:rsid w:val="00827A90"/>
    <w:rsid w:val="008464C7"/>
    <w:rsid w:val="00874D5B"/>
    <w:rsid w:val="00A739E9"/>
    <w:rsid w:val="00AC3D9B"/>
    <w:rsid w:val="00B04C56"/>
    <w:rsid w:val="00B37EFF"/>
    <w:rsid w:val="00B5262F"/>
    <w:rsid w:val="00B96A6D"/>
    <w:rsid w:val="00CC1D7E"/>
    <w:rsid w:val="00D143B7"/>
    <w:rsid w:val="00D21497"/>
    <w:rsid w:val="00D81763"/>
    <w:rsid w:val="00DA5615"/>
    <w:rsid w:val="00DE0F5D"/>
    <w:rsid w:val="00E37483"/>
    <w:rsid w:val="00E9213A"/>
    <w:rsid w:val="00EC15C2"/>
    <w:rsid w:val="00EC362B"/>
    <w:rsid w:val="00EE7452"/>
    <w:rsid w:val="00EE7B0D"/>
    <w:rsid w:val="00F42E40"/>
    <w:rsid w:val="00F6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E605C"/>
  <w15:docId w15:val="{385BC819-D673-F542-8D3F-D968A73B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C2"/>
  </w:style>
  <w:style w:type="paragraph" w:styleId="Heading1">
    <w:name w:val="heading 1"/>
    <w:basedOn w:val="Normal"/>
    <w:next w:val="Normal"/>
    <w:link w:val="Heading1Char"/>
    <w:qFormat/>
    <w:rsid w:val="004C34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4C34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C2"/>
  </w:style>
  <w:style w:type="paragraph" w:styleId="Footer">
    <w:name w:val="footer"/>
    <w:basedOn w:val="Normal"/>
    <w:link w:val="Foot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C2"/>
  </w:style>
  <w:style w:type="paragraph" w:styleId="BalloonText">
    <w:name w:val="Balloon Text"/>
    <w:basedOn w:val="Normal"/>
    <w:link w:val="BalloonTextChar"/>
    <w:uiPriority w:val="99"/>
    <w:semiHidden/>
    <w:unhideWhenUsed/>
    <w:rsid w:val="00EC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C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C15C2"/>
    <w:pPr>
      <w:spacing w:after="0" w:line="240" w:lineRule="auto"/>
    </w:pPr>
    <w:rPr>
      <w:rFonts w:ascii="Arial" w:eastAsia="Times New Roman" w:hAnsi="Arial" w:cs="Arial"/>
      <w:color w:val="000000"/>
      <w:kern w:val="28"/>
      <w:sz w:val="28"/>
      <w:szCs w:val="28"/>
      <w:lang w:val="en-US"/>
    </w:rPr>
  </w:style>
  <w:style w:type="paragraph" w:customStyle="1" w:styleId="Address1">
    <w:name w:val="Address 1"/>
    <w:rsid w:val="00EC15C2"/>
    <w:pPr>
      <w:spacing w:after="0" w:line="240" w:lineRule="auto"/>
    </w:pPr>
    <w:rPr>
      <w:rFonts w:ascii="Arial" w:eastAsia="Times New Roman" w:hAnsi="Arial" w:cs="Times New Roman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EC15C2"/>
    <w:pPr>
      <w:spacing w:after="0" w:line="240" w:lineRule="auto"/>
    </w:pPr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EC15C2"/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rsid w:val="005B33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4C346F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4C346F"/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paragraph" w:styleId="NormalWeb">
    <w:name w:val="Normal (Web)"/>
    <w:basedOn w:val="Normal"/>
    <w:uiPriority w:val="99"/>
    <w:unhideWhenUsed/>
    <w:rsid w:val="001E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7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510598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56671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904169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6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2854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DEF96-E7BC-EB4A-BAC9-8FD5DE3B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Joseph's Healthcare Hamilton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O'Hara</dc:creator>
  <cp:lastModifiedBy>M. Mcrae</cp:lastModifiedBy>
  <cp:revision>4</cp:revision>
  <cp:lastPrinted>2018-09-17T19:32:00Z</cp:lastPrinted>
  <dcterms:created xsi:type="dcterms:W3CDTF">2023-07-13T01:19:00Z</dcterms:created>
  <dcterms:modified xsi:type="dcterms:W3CDTF">2023-12-12T13:43:00Z</dcterms:modified>
</cp:coreProperties>
</file>